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2222" w14:textId="77777777" w:rsidR="00BF4941" w:rsidRPr="003F478A" w:rsidRDefault="00BF4941" w:rsidP="00BF494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24"/>
        <w:jc w:val="center"/>
        <w:rPr>
          <w:rFonts w:cs="Tahoma"/>
          <w:b/>
          <w:bCs/>
          <w:sz w:val="20"/>
          <w:szCs w:val="20"/>
        </w:rPr>
      </w:pPr>
      <w:r w:rsidRPr="003F478A">
        <w:rPr>
          <w:rFonts w:cs="Tahoma"/>
          <w:b/>
          <w:bCs/>
          <w:sz w:val="20"/>
          <w:szCs w:val="20"/>
        </w:rPr>
        <w:t>Budget sollicité</w:t>
      </w:r>
    </w:p>
    <w:p w14:paraId="14622C20" w14:textId="77777777" w:rsidR="00BF4941" w:rsidRPr="009D6E7B" w:rsidRDefault="00BF4941" w:rsidP="00BF4941">
      <w:pPr>
        <w:keepNext/>
        <w:spacing w:before="24" w:after="24"/>
        <w:rPr>
          <w:rFonts w:cs="Tahoma"/>
          <w:sz w:val="20"/>
          <w:szCs w:val="20"/>
        </w:rPr>
      </w:pPr>
    </w:p>
    <w:p w14:paraId="15437CD4" w14:textId="77777777" w:rsidR="00BF4941" w:rsidRPr="009D6E7B" w:rsidRDefault="00BF4941" w:rsidP="00BF4941">
      <w:pPr>
        <w:keepNext/>
        <w:spacing w:before="24" w:after="24"/>
        <w:rPr>
          <w:rFonts w:cs="Tahoma"/>
          <w:sz w:val="20"/>
          <w:szCs w:val="20"/>
        </w:rPr>
      </w:pPr>
      <w:r w:rsidRPr="009D6E7B">
        <w:rPr>
          <w:rFonts w:cs="Tahoma"/>
          <w:sz w:val="20"/>
          <w:szCs w:val="20"/>
        </w:rPr>
        <w:t>Budget global sollicité :</w:t>
      </w:r>
    </w:p>
    <w:p w14:paraId="59188324" w14:textId="77777777" w:rsidR="00BF4941" w:rsidRDefault="00BF4941" w:rsidP="00BF4941">
      <w:pPr>
        <w:keepNext/>
        <w:spacing w:before="24" w:after="24"/>
        <w:rPr>
          <w:rFonts w:cs="Tahoma"/>
          <w:sz w:val="20"/>
          <w:szCs w:val="20"/>
        </w:rPr>
      </w:pPr>
      <w:r w:rsidRPr="009D6E7B">
        <w:rPr>
          <w:rFonts w:cs="Tahoma"/>
          <w:sz w:val="20"/>
          <w:szCs w:val="20"/>
        </w:rPr>
        <w:t>Répartition entre les deux partenaires :</w:t>
      </w:r>
      <w:r>
        <w:rPr>
          <w:rFonts w:cs="Tahoma"/>
          <w:sz w:val="20"/>
          <w:szCs w:val="20"/>
        </w:rPr>
        <w:t xml:space="preserve"> </w:t>
      </w:r>
    </w:p>
    <w:p w14:paraId="1C6BE9C7" w14:textId="77777777" w:rsidR="00BF4941" w:rsidRDefault="00BF4941" w:rsidP="00BF4941">
      <w:pPr>
        <w:pStyle w:val="Paragraphedeliste"/>
        <w:keepNext/>
        <w:numPr>
          <w:ilvl w:val="0"/>
          <w:numId w:val="1"/>
        </w:numPr>
        <w:spacing w:before="24" w:after="24"/>
        <w:rPr>
          <w:rFonts w:cs="Tahoma"/>
          <w:sz w:val="20"/>
          <w:szCs w:val="20"/>
        </w:rPr>
      </w:pPr>
      <w:r w:rsidRPr="003F478A">
        <w:rPr>
          <w:rFonts w:cs="Tahoma"/>
          <w:sz w:val="20"/>
          <w:szCs w:val="20"/>
        </w:rPr>
        <w:t xml:space="preserve">EC </w:t>
      </w:r>
      <w:r>
        <w:rPr>
          <w:rFonts w:cs="Tahoma"/>
          <w:sz w:val="20"/>
          <w:szCs w:val="20"/>
        </w:rPr>
        <w:t>Promoteur de l’UA :</w:t>
      </w:r>
    </w:p>
    <w:p w14:paraId="72F427C5" w14:textId="77777777" w:rsidR="00BF4941" w:rsidRPr="003F478A" w:rsidRDefault="00BF4941" w:rsidP="00BF4941">
      <w:pPr>
        <w:pStyle w:val="Paragraphedeliste"/>
        <w:keepNext/>
        <w:numPr>
          <w:ilvl w:val="0"/>
          <w:numId w:val="1"/>
        </w:numPr>
        <w:spacing w:before="24" w:after="2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EC Partenaire :</w:t>
      </w:r>
    </w:p>
    <w:p w14:paraId="1BA69E6A" w14:textId="77777777" w:rsidR="00BF4941" w:rsidRDefault="00BF4941" w:rsidP="00BF4941">
      <w:pPr>
        <w:keepNext/>
        <w:spacing w:before="24" w:after="24"/>
        <w:rPr>
          <w:rFonts w:cs="Tahoma"/>
          <w:sz w:val="20"/>
          <w:szCs w:val="20"/>
        </w:rPr>
      </w:pPr>
    </w:p>
    <w:p w14:paraId="62180712" w14:textId="77777777" w:rsidR="00BF4941" w:rsidRDefault="00BF4941" w:rsidP="00BF4941">
      <w:pPr>
        <w:keepNext/>
        <w:spacing w:before="24" w:after="24"/>
        <w:rPr>
          <w:rFonts w:cs="Tahoma"/>
          <w:sz w:val="20"/>
          <w:szCs w:val="20"/>
        </w:rPr>
      </w:pPr>
      <w:r w:rsidRPr="009D6E7B">
        <w:rPr>
          <w:rFonts w:cs="Tahoma"/>
          <w:sz w:val="20"/>
          <w:szCs w:val="20"/>
        </w:rPr>
        <w:t>Répartition par année :</w:t>
      </w:r>
    </w:p>
    <w:p w14:paraId="4ED43114" w14:textId="77777777" w:rsidR="00BF4941" w:rsidRDefault="00BF4941" w:rsidP="00BF4941">
      <w:pPr>
        <w:keepNext/>
        <w:spacing w:before="24" w:after="2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Année 1 :</w:t>
      </w:r>
    </w:p>
    <w:p w14:paraId="3D6BA98D" w14:textId="77777777" w:rsidR="00BF4941" w:rsidRDefault="00BF4941" w:rsidP="00BF4941">
      <w:pPr>
        <w:keepNext/>
        <w:spacing w:before="24" w:after="2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Année 2 :</w:t>
      </w:r>
    </w:p>
    <w:p w14:paraId="66546588" w14:textId="77777777" w:rsidR="00BF4941" w:rsidRPr="0088258C" w:rsidRDefault="00BF4941" w:rsidP="00BF494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Répartition</w:t>
      </w:r>
      <w:r w:rsidRPr="0088258C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du budget</w:t>
      </w:r>
      <w:r w:rsidRPr="0088258C">
        <w:rPr>
          <w:rFonts w:cs="Tahoma"/>
          <w:b/>
          <w:sz w:val="20"/>
          <w:szCs w:val="20"/>
        </w:rPr>
        <w:t xml:space="preserve"> par </w:t>
      </w:r>
      <w:r>
        <w:rPr>
          <w:rFonts w:cs="Tahoma"/>
          <w:b/>
          <w:sz w:val="20"/>
          <w:szCs w:val="20"/>
        </w:rPr>
        <w:t>rubrique</w:t>
      </w:r>
      <w:r w:rsidRPr="0088258C">
        <w:rPr>
          <w:rFonts w:cs="Tahoma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8"/>
        <w:gridCol w:w="2130"/>
        <w:gridCol w:w="2130"/>
        <w:gridCol w:w="2108"/>
      </w:tblGrid>
      <w:tr w:rsidR="00BF4941" w:rsidRPr="0088258C" w14:paraId="100DB7FE" w14:textId="77777777" w:rsidTr="00062AC2">
        <w:tc>
          <w:tcPr>
            <w:tcW w:w="2371" w:type="dxa"/>
          </w:tcPr>
          <w:p w14:paraId="4EC7EE0B" w14:textId="77777777" w:rsidR="00BF4941" w:rsidRPr="0088258C" w:rsidRDefault="00BF4941" w:rsidP="00062AC2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Rubrique</w:t>
            </w:r>
            <w:r w:rsidRPr="0088258C">
              <w:rPr>
                <w:rFonts w:cs="Tahoma"/>
                <w:b/>
                <w:sz w:val="22"/>
                <w:szCs w:val="22"/>
              </w:rPr>
              <w:t xml:space="preserve"> budgétaire</w:t>
            </w:r>
          </w:p>
        </w:tc>
        <w:tc>
          <w:tcPr>
            <w:tcW w:w="2372" w:type="dxa"/>
          </w:tcPr>
          <w:p w14:paraId="6703FB74" w14:textId="77777777" w:rsidR="00BF4941" w:rsidRPr="0088258C" w:rsidRDefault="00BF4941" w:rsidP="00062AC2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88258C">
              <w:rPr>
                <w:rFonts w:cs="Tahoma"/>
                <w:b/>
                <w:sz w:val="22"/>
                <w:szCs w:val="22"/>
              </w:rPr>
              <w:t>Année 1</w:t>
            </w:r>
          </w:p>
        </w:tc>
        <w:tc>
          <w:tcPr>
            <w:tcW w:w="2372" w:type="dxa"/>
          </w:tcPr>
          <w:p w14:paraId="1ED27AB8" w14:textId="77777777" w:rsidR="00BF4941" w:rsidRPr="0088258C" w:rsidRDefault="00BF4941" w:rsidP="00062AC2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88258C">
              <w:rPr>
                <w:rFonts w:cs="Tahoma"/>
                <w:b/>
                <w:sz w:val="22"/>
                <w:szCs w:val="22"/>
              </w:rPr>
              <w:t>Année 2</w:t>
            </w:r>
          </w:p>
        </w:tc>
        <w:tc>
          <w:tcPr>
            <w:tcW w:w="2372" w:type="dxa"/>
          </w:tcPr>
          <w:p w14:paraId="0BBA95B3" w14:textId="77777777" w:rsidR="00BF4941" w:rsidRPr="0088258C" w:rsidRDefault="00BF4941" w:rsidP="00062AC2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88258C">
              <w:rPr>
                <w:rFonts w:cs="Tahoma"/>
                <w:b/>
                <w:sz w:val="22"/>
                <w:szCs w:val="22"/>
              </w:rPr>
              <w:t>Total</w:t>
            </w:r>
          </w:p>
        </w:tc>
      </w:tr>
      <w:tr w:rsidR="00BF4941" w:rsidRPr="0088258C" w14:paraId="01D8ACBE" w14:textId="77777777" w:rsidTr="00062AC2">
        <w:tc>
          <w:tcPr>
            <w:tcW w:w="2371" w:type="dxa"/>
          </w:tcPr>
          <w:p w14:paraId="79583515" w14:textId="77777777" w:rsidR="00BF4941" w:rsidRPr="0088258C" w:rsidRDefault="00BF4941" w:rsidP="00062AC2">
            <w:pPr>
              <w:jc w:val="left"/>
              <w:rPr>
                <w:rFonts w:cs="Tahoma"/>
                <w:sz w:val="22"/>
                <w:szCs w:val="22"/>
              </w:rPr>
            </w:pPr>
            <w:r w:rsidRPr="0088258C">
              <w:rPr>
                <w:rFonts w:cs="Tahoma"/>
                <w:sz w:val="22"/>
                <w:szCs w:val="22"/>
              </w:rPr>
              <w:t>Petit matériel scientifique (y compris bureautique, documentation, ...) </w:t>
            </w:r>
          </w:p>
        </w:tc>
        <w:tc>
          <w:tcPr>
            <w:tcW w:w="2372" w:type="dxa"/>
          </w:tcPr>
          <w:p w14:paraId="47F94E1B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423635CE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34BAEB11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</w:tr>
      <w:tr w:rsidR="00BF4941" w:rsidRPr="0088258C" w14:paraId="4D759874" w14:textId="77777777" w:rsidTr="00062AC2">
        <w:tc>
          <w:tcPr>
            <w:tcW w:w="2371" w:type="dxa"/>
          </w:tcPr>
          <w:p w14:paraId="7067A606" w14:textId="77777777" w:rsidR="00BF4941" w:rsidRPr="0088258C" w:rsidRDefault="00BF4941" w:rsidP="00062AC2">
            <w:pPr>
              <w:jc w:val="left"/>
              <w:rPr>
                <w:rFonts w:cs="Tahoma"/>
                <w:sz w:val="22"/>
                <w:szCs w:val="22"/>
              </w:rPr>
            </w:pPr>
            <w:r w:rsidRPr="0088258C">
              <w:rPr>
                <w:rFonts w:cs="Tahoma"/>
                <w:sz w:val="22"/>
                <w:szCs w:val="22"/>
              </w:rPr>
              <w:t>Des réactifs et consommables de laboratoire </w:t>
            </w:r>
          </w:p>
        </w:tc>
        <w:tc>
          <w:tcPr>
            <w:tcW w:w="2372" w:type="dxa"/>
          </w:tcPr>
          <w:p w14:paraId="53592C71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1F0AC9FD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7BF3A7B4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</w:tr>
      <w:tr w:rsidR="00BF4941" w:rsidRPr="0088258C" w14:paraId="2562561F" w14:textId="77777777" w:rsidTr="00062AC2">
        <w:tc>
          <w:tcPr>
            <w:tcW w:w="2371" w:type="dxa"/>
          </w:tcPr>
          <w:p w14:paraId="336681EB" w14:textId="77777777" w:rsidR="00BF4941" w:rsidRPr="0088258C" w:rsidRDefault="00BF4941" w:rsidP="00062AC2">
            <w:pPr>
              <w:jc w:val="left"/>
              <w:rPr>
                <w:rFonts w:cs="Tahoma"/>
                <w:sz w:val="22"/>
                <w:szCs w:val="22"/>
              </w:rPr>
            </w:pPr>
            <w:r w:rsidRPr="0088258C">
              <w:rPr>
                <w:rFonts w:cs="Tahoma"/>
                <w:sz w:val="22"/>
                <w:szCs w:val="22"/>
              </w:rPr>
              <w:t>Frais d’enquêtes </w:t>
            </w:r>
          </w:p>
        </w:tc>
        <w:tc>
          <w:tcPr>
            <w:tcW w:w="2372" w:type="dxa"/>
          </w:tcPr>
          <w:p w14:paraId="7E92DDCC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6353DB9C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231CDD4B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</w:tr>
      <w:tr w:rsidR="00BF4941" w:rsidRPr="0088258C" w14:paraId="7FD24EF6" w14:textId="77777777" w:rsidTr="00062AC2">
        <w:tc>
          <w:tcPr>
            <w:tcW w:w="2371" w:type="dxa"/>
          </w:tcPr>
          <w:p w14:paraId="488EAEDD" w14:textId="77777777" w:rsidR="00BF4941" w:rsidRPr="0088258C" w:rsidRDefault="00BF4941" w:rsidP="00062AC2">
            <w:pPr>
              <w:jc w:val="left"/>
              <w:rPr>
                <w:rFonts w:cs="Tahoma"/>
                <w:sz w:val="22"/>
                <w:szCs w:val="22"/>
              </w:rPr>
            </w:pPr>
            <w:r w:rsidRPr="0088258C">
              <w:rPr>
                <w:rFonts w:cs="Tahoma"/>
                <w:sz w:val="22"/>
                <w:szCs w:val="22"/>
              </w:rPr>
              <w:t>Déplacements sur le terrain </w:t>
            </w:r>
          </w:p>
        </w:tc>
        <w:tc>
          <w:tcPr>
            <w:tcW w:w="2372" w:type="dxa"/>
          </w:tcPr>
          <w:p w14:paraId="24D738B1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6FA6A10F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667DB695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</w:tr>
      <w:tr w:rsidR="00BF4941" w:rsidRPr="0088258C" w14:paraId="13F97E44" w14:textId="77777777" w:rsidTr="00062AC2">
        <w:tc>
          <w:tcPr>
            <w:tcW w:w="2371" w:type="dxa"/>
          </w:tcPr>
          <w:p w14:paraId="422C3598" w14:textId="77777777" w:rsidR="00BF4941" w:rsidRPr="0088258C" w:rsidRDefault="00BF4941" w:rsidP="00062AC2">
            <w:pPr>
              <w:jc w:val="left"/>
              <w:rPr>
                <w:rFonts w:cs="Tahoma"/>
                <w:sz w:val="22"/>
                <w:szCs w:val="22"/>
              </w:rPr>
            </w:pPr>
            <w:r w:rsidRPr="0088258C">
              <w:rPr>
                <w:rFonts w:cs="Tahoma"/>
                <w:sz w:val="22"/>
                <w:szCs w:val="22"/>
              </w:rPr>
              <w:t>Frais d’entretien/maintenance </w:t>
            </w:r>
          </w:p>
        </w:tc>
        <w:tc>
          <w:tcPr>
            <w:tcW w:w="2372" w:type="dxa"/>
          </w:tcPr>
          <w:p w14:paraId="3510D65F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61FCBF4B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384396B5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</w:tr>
      <w:tr w:rsidR="00BF4941" w:rsidRPr="0088258C" w14:paraId="1C008F66" w14:textId="77777777" w:rsidTr="00062AC2">
        <w:tc>
          <w:tcPr>
            <w:tcW w:w="2371" w:type="dxa"/>
          </w:tcPr>
          <w:p w14:paraId="656DA861" w14:textId="77777777" w:rsidR="00BF4941" w:rsidRPr="0088258C" w:rsidRDefault="00BF4941" w:rsidP="00062AC2">
            <w:pPr>
              <w:jc w:val="left"/>
              <w:rPr>
                <w:rFonts w:cs="Tahoma"/>
                <w:sz w:val="22"/>
                <w:szCs w:val="22"/>
              </w:rPr>
            </w:pPr>
            <w:r w:rsidRPr="0088258C">
              <w:rPr>
                <w:rFonts w:cs="Tahoma"/>
                <w:sz w:val="22"/>
                <w:szCs w:val="22"/>
              </w:rPr>
              <w:t>Frais de communication (connexion Internet)</w:t>
            </w:r>
          </w:p>
        </w:tc>
        <w:tc>
          <w:tcPr>
            <w:tcW w:w="2372" w:type="dxa"/>
          </w:tcPr>
          <w:p w14:paraId="3AE17B7D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774B339D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1B07F9A2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</w:tr>
      <w:tr w:rsidR="00BF4941" w:rsidRPr="0088258C" w14:paraId="259491CE" w14:textId="77777777" w:rsidTr="00062AC2">
        <w:tc>
          <w:tcPr>
            <w:tcW w:w="2371" w:type="dxa"/>
          </w:tcPr>
          <w:p w14:paraId="5C8A03D6" w14:textId="77777777" w:rsidR="00BF4941" w:rsidRPr="0088258C" w:rsidRDefault="00BF4941" w:rsidP="00062AC2">
            <w:pPr>
              <w:jc w:val="left"/>
              <w:rPr>
                <w:rFonts w:cs="Tahoma"/>
                <w:sz w:val="22"/>
                <w:szCs w:val="22"/>
              </w:rPr>
            </w:pPr>
            <w:r w:rsidRPr="0088258C">
              <w:rPr>
                <w:rFonts w:eastAsia="Times New Roman" w:cs="Tahoma"/>
                <w:sz w:val="22"/>
                <w:szCs w:val="22"/>
              </w:rPr>
              <w:t>Frais de participations à des conférences scientifiques</w:t>
            </w:r>
          </w:p>
        </w:tc>
        <w:tc>
          <w:tcPr>
            <w:tcW w:w="2372" w:type="dxa"/>
          </w:tcPr>
          <w:p w14:paraId="35C20308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6EFB1F06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32E21035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</w:tr>
      <w:tr w:rsidR="00BF4941" w:rsidRPr="0088258C" w14:paraId="3A9CC1D3" w14:textId="77777777" w:rsidTr="00062AC2">
        <w:tc>
          <w:tcPr>
            <w:tcW w:w="2371" w:type="dxa"/>
          </w:tcPr>
          <w:p w14:paraId="4FAA496D" w14:textId="77777777" w:rsidR="00BF4941" w:rsidRPr="0088258C" w:rsidRDefault="00BF4941" w:rsidP="00062AC2">
            <w:pPr>
              <w:jc w:val="left"/>
              <w:rPr>
                <w:rFonts w:cs="Tahoma"/>
                <w:sz w:val="22"/>
                <w:szCs w:val="22"/>
              </w:rPr>
            </w:pPr>
            <w:r w:rsidRPr="0088258C">
              <w:rPr>
                <w:rFonts w:eastAsia="Times New Roman" w:cs="Tahoma"/>
                <w:sz w:val="22"/>
                <w:szCs w:val="22"/>
              </w:rPr>
              <w:t>Frais de publications scientifiques</w:t>
            </w:r>
          </w:p>
        </w:tc>
        <w:tc>
          <w:tcPr>
            <w:tcW w:w="2372" w:type="dxa"/>
          </w:tcPr>
          <w:p w14:paraId="52CFC046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071029EE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1225438A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</w:tr>
      <w:tr w:rsidR="00BF4941" w:rsidRPr="0088258C" w14:paraId="172F9312" w14:textId="77777777" w:rsidTr="00062AC2">
        <w:tc>
          <w:tcPr>
            <w:tcW w:w="2371" w:type="dxa"/>
          </w:tcPr>
          <w:p w14:paraId="2AC49A70" w14:textId="77777777" w:rsidR="00BF4941" w:rsidRPr="0088258C" w:rsidRDefault="00BF4941" w:rsidP="00062AC2">
            <w:pPr>
              <w:jc w:val="left"/>
              <w:rPr>
                <w:rFonts w:cs="Tahoma"/>
                <w:sz w:val="22"/>
                <w:szCs w:val="22"/>
              </w:rPr>
            </w:pPr>
            <w:r w:rsidRPr="0088258C">
              <w:rPr>
                <w:rFonts w:eastAsia="Times New Roman" w:cs="Tahoma"/>
                <w:sz w:val="22"/>
                <w:szCs w:val="22"/>
              </w:rPr>
              <w:t>Frais d’expédition</w:t>
            </w:r>
          </w:p>
        </w:tc>
        <w:tc>
          <w:tcPr>
            <w:tcW w:w="2372" w:type="dxa"/>
          </w:tcPr>
          <w:p w14:paraId="53658BE9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79B53F96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39554472" w14:textId="77777777" w:rsidR="00BF4941" w:rsidRPr="0088258C" w:rsidRDefault="00BF4941" w:rsidP="00062AC2">
            <w:pPr>
              <w:rPr>
                <w:rFonts w:cs="Tahoma"/>
                <w:sz w:val="22"/>
                <w:szCs w:val="22"/>
              </w:rPr>
            </w:pPr>
          </w:p>
        </w:tc>
      </w:tr>
      <w:tr w:rsidR="00BF4941" w:rsidRPr="0088258C" w14:paraId="313F6064" w14:textId="77777777" w:rsidTr="00CA6F77">
        <w:trPr>
          <w:trHeight w:val="445"/>
        </w:trPr>
        <w:tc>
          <w:tcPr>
            <w:tcW w:w="2371" w:type="dxa"/>
          </w:tcPr>
          <w:p w14:paraId="1729E239" w14:textId="77777777" w:rsidR="00BF4941" w:rsidRPr="0088258C" w:rsidRDefault="00BF4941" w:rsidP="00062AC2">
            <w:pPr>
              <w:jc w:val="left"/>
              <w:rPr>
                <w:rFonts w:eastAsia="Times New Roman" w:cs="Tahoma"/>
                <w:b/>
                <w:sz w:val="22"/>
                <w:szCs w:val="22"/>
              </w:rPr>
            </w:pPr>
            <w:r w:rsidRPr="0088258C">
              <w:rPr>
                <w:rFonts w:eastAsia="Times New Roman" w:cs="Tahoma"/>
                <w:b/>
                <w:sz w:val="22"/>
                <w:szCs w:val="22"/>
              </w:rPr>
              <w:t>Total</w:t>
            </w:r>
          </w:p>
        </w:tc>
        <w:tc>
          <w:tcPr>
            <w:tcW w:w="2372" w:type="dxa"/>
          </w:tcPr>
          <w:p w14:paraId="3CD85F87" w14:textId="77777777" w:rsidR="00BF4941" w:rsidRPr="0088258C" w:rsidRDefault="00BF4941" w:rsidP="00062AC2">
            <w:pPr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2372" w:type="dxa"/>
          </w:tcPr>
          <w:p w14:paraId="53D58812" w14:textId="77777777" w:rsidR="00BF4941" w:rsidRPr="0088258C" w:rsidRDefault="00BF4941" w:rsidP="00062AC2">
            <w:pPr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2372" w:type="dxa"/>
          </w:tcPr>
          <w:p w14:paraId="41D20610" w14:textId="77777777" w:rsidR="00BF4941" w:rsidRPr="0088258C" w:rsidRDefault="00BF4941" w:rsidP="00062AC2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287FB959" w14:textId="77777777" w:rsidR="00BF4941" w:rsidRDefault="00BF4941"/>
    <w:sectPr w:rsidR="00BF4941" w:rsidSect="00CA6F77">
      <w:pgSz w:w="11906" w:h="16838"/>
      <w:pgMar w:top="1440" w:right="1440" w:bottom="108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FE9C" w14:textId="77777777" w:rsidR="005E40A8" w:rsidRDefault="005E40A8" w:rsidP="00BF4941">
      <w:pPr>
        <w:spacing w:before="0" w:after="0"/>
      </w:pPr>
      <w:r>
        <w:separator/>
      </w:r>
    </w:p>
  </w:endnote>
  <w:endnote w:type="continuationSeparator" w:id="0">
    <w:p w14:paraId="1D06F776" w14:textId="77777777" w:rsidR="005E40A8" w:rsidRDefault="005E40A8" w:rsidP="00BF49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FC08" w14:textId="77777777" w:rsidR="005E40A8" w:rsidRDefault="005E40A8" w:rsidP="00BF4941">
      <w:pPr>
        <w:spacing w:before="0" w:after="0"/>
      </w:pPr>
      <w:r>
        <w:separator/>
      </w:r>
    </w:p>
  </w:footnote>
  <w:footnote w:type="continuationSeparator" w:id="0">
    <w:p w14:paraId="3B1F86BF" w14:textId="77777777" w:rsidR="005E40A8" w:rsidRDefault="005E40A8" w:rsidP="00BF49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2BA2"/>
    <w:multiLevelType w:val="hybridMultilevel"/>
    <w:tmpl w:val="471A18DC"/>
    <w:lvl w:ilvl="0" w:tplc="E0666252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41"/>
    <w:rsid w:val="0039489B"/>
    <w:rsid w:val="005E40A8"/>
    <w:rsid w:val="006A5CAB"/>
    <w:rsid w:val="00BF4941"/>
    <w:rsid w:val="00CA6F77"/>
    <w:rsid w:val="00E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7A4E3"/>
  <w15:chartTrackingRefBased/>
  <w15:docId w15:val="{09D3B91A-6D34-F34E-8061-40F8E28B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41"/>
    <w:pPr>
      <w:spacing w:before="200" w:after="200"/>
      <w:jc w:val="both"/>
    </w:pPr>
    <w:rPr>
      <w:rFonts w:ascii="Tahoma" w:eastAsia="SimSun" w:hAnsi="Tahoma" w:cs="Times New Roman"/>
      <w:sz w:val="18"/>
      <w:szCs w:val="17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4941"/>
    <w:rPr>
      <w:sz w:val="22"/>
      <w:szCs w:val="22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49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4941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F4941"/>
    <w:rPr>
      <w:rFonts w:ascii="Tahoma" w:eastAsia="SimSun" w:hAnsi="Tahoma" w:cs="Times New Roman"/>
      <w:sz w:val="18"/>
      <w:szCs w:val="17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BF4941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4941"/>
    <w:rPr>
      <w:rFonts w:ascii="Tahoma" w:eastAsia="SimSun" w:hAnsi="Tahoma" w:cs="Times New Roman"/>
      <w:sz w:val="18"/>
      <w:szCs w:val="17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2024-02-29T08:47:00Z</dcterms:created>
  <dcterms:modified xsi:type="dcterms:W3CDTF">2024-02-29T09:03:00Z</dcterms:modified>
</cp:coreProperties>
</file>